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BA" w:rsidRDefault="00D97CBA" w:rsidP="00D97CBA">
      <w:pPr>
        <w:jc w:val="center"/>
      </w:pPr>
      <w:r>
        <w:t>BQMT – February 8, 2016</w:t>
      </w:r>
    </w:p>
    <w:p w:rsidR="00D97CBA" w:rsidRDefault="00D97CBA" w:rsidP="00D97CBA">
      <w:pPr>
        <w:pStyle w:val="ListParagraph"/>
        <w:numPr>
          <w:ilvl w:val="0"/>
          <w:numId w:val="1"/>
        </w:numPr>
      </w:pPr>
      <w:r>
        <w:t>Recap</w:t>
      </w:r>
    </w:p>
    <w:p w:rsidR="00D97CBA" w:rsidRDefault="00D97CBA" w:rsidP="00D97CBA">
      <w:pPr>
        <w:pStyle w:val="ListParagraph"/>
        <w:numPr>
          <w:ilvl w:val="1"/>
          <w:numId w:val="1"/>
        </w:numPr>
      </w:pPr>
      <w:r>
        <w:t>Attendance</w:t>
      </w:r>
    </w:p>
    <w:p w:rsidR="00D97CBA" w:rsidRDefault="00D97CBA" w:rsidP="00D97CBA">
      <w:pPr>
        <w:pStyle w:val="ListParagraph"/>
        <w:numPr>
          <w:ilvl w:val="0"/>
          <w:numId w:val="1"/>
        </w:numPr>
      </w:pPr>
      <w:r>
        <w:t>Subcommittee work</w:t>
      </w:r>
    </w:p>
    <w:p w:rsidR="00D97CBA" w:rsidRDefault="00D97CBA" w:rsidP="00D97CBA">
      <w:pPr>
        <w:pStyle w:val="ListParagraph"/>
        <w:numPr>
          <w:ilvl w:val="1"/>
          <w:numId w:val="1"/>
        </w:numPr>
      </w:pPr>
      <w:r>
        <w:t>Technology subcommittee (technology acquisition)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Google - </w:t>
      </w:r>
      <w:r w:rsidRPr="008F3821">
        <w:rPr>
          <w:b/>
          <w:i/>
        </w:rPr>
        <w:t>completed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Bank of America - </w:t>
      </w:r>
      <w:hyperlink r:id="rId6" w:anchor="fbid=fKUgHVxdSbf" w:history="1">
        <w:r w:rsidRPr="000974DB">
          <w:rPr>
            <w:rStyle w:val="Hyperlink"/>
          </w:rPr>
          <w:t>http://about.bankofamerica.com/en-us/global-impact/find-grants-sponsorships.html#fbid=fKUgHVxdSbf</w:t>
        </w:r>
      </w:hyperlink>
      <w:r>
        <w:t xml:space="preserve"> 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Wells Fargo - </w:t>
      </w:r>
      <w:hyperlink r:id="rId7" w:history="1">
        <w:r w:rsidRPr="000974DB">
          <w:rPr>
            <w:rStyle w:val="Hyperlink"/>
          </w:rPr>
          <w:t>https://www.wellsfargo.com/about/corporate-responsibility/new-jersey-grant-guidelines/</w:t>
        </w:r>
      </w:hyperlink>
      <w:r>
        <w:t xml:space="preserve"> 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United Airlines - </w:t>
      </w:r>
      <w:hyperlink r:id="rId8" w:history="1">
        <w:r w:rsidRPr="000974DB">
          <w:rPr>
            <w:rStyle w:val="Hyperlink"/>
          </w:rPr>
          <w:t>https://www.united.com/web/en-US/content/company/globalcitizenship/community.aspx</w:t>
        </w:r>
      </w:hyperlink>
      <w:r>
        <w:t xml:space="preserve"> 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ESPN - </w:t>
      </w:r>
      <w:hyperlink r:id="rId9" w:history="1">
        <w:r w:rsidRPr="000974DB">
          <w:rPr>
            <w:rStyle w:val="Hyperlink"/>
          </w:rPr>
          <w:t>http://www.espn.com/espn/citizenship/story/_/page/Charitable-Giving-Guidelines/charitable-giving-guidelines</w:t>
        </w:r>
      </w:hyperlink>
      <w:r>
        <w:t xml:space="preserve"> 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**Toys R Us - </w:t>
      </w:r>
      <w:hyperlink r:id="rId10" w:history="1">
        <w:r w:rsidRPr="000974DB">
          <w:rPr>
            <w:rStyle w:val="Hyperlink"/>
          </w:rPr>
          <w:t>https://toysrusinc.com/corporate-responsibility/request-donation</w:t>
        </w:r>
      </w:hyperlink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>Costco -</w:t>
      </w:r>
      <w:r w:rsidRPr="003D7EE6">
        <w:t xml:space="preserve"> https://www.costco.com/charitable-giving.html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 xml:space="preserve">Lowes - </w:t>
      </w:r>
      <w:hyperlink r:id="rId11" w:history="1">
        <w:r w:rsidRPr="000974DB">
          <w:rPr>
            <w:rStyle w:val="Hyperlink"/>
          </w:rPr>
          <w:t>http://toolboxforeducation.com/</w:t>
        </w:r>
      </w:hyperlink>
      <w:r>
        <w:t xml:space="preserve"> (CLOSES FEBRUARY 10TH)</w:t>
      </w:r>
    </w:p>
    <w:p w:rsidR="00D97CBA" w:rsidRDefault="00D97CBA" w:rsidP="00D97CBA">
      <w:pPr>
        <w:pStyle w:val="ListParagraph"/>
        <w:ind w:left="2160"/>
      </w:pPr>
    </w:p>
    <w:p w:rsidR="00D97CBA" w:rsidRDefault="00D97CBA" w:rsidP="00D97CBA">
      <w:pPr>
        <w:pStyle w:val="ListParagraph"/>
        <w:numPr>
          <w:ilvl w:val="1"/>
          <w:numId w:val="1"/>
        </w:numPr>
      </w:pPr>
      <w:r>
        <w:t>Appetite for Success subcommittee</w:t>
      </w:r>
    </w:p>
    <w:p w:rsidR="00D97CBA" w:rsidRDefault="00D97CBA" w:rsidP="00D97CBA">
      <w:pPr>
        <w:pStyle w:val="ListParagraph"/>
        <w:numPr>
          <w:ilvl w:val="2"/>
          <w:numId w:val="1"/>
        </w:numPr>
      </w:pPr>
      <w:r>
        <w:t>Gather more panel members</w:t>
      </w:r>
    </w:p>
    <w:p w:rsidR="00D97CBA" w:rsidRDefault="00D97CBA" w:rsidP="00D97CBA">
      <w:pPr>
        <w:pStyle w:val="ListParagraph"/>
        <w:ind w:left="2160"/>
      </w:pPr>
    </w:p>
    <w:p w:rsidR="00D97CBA" w:rsidRDefault="00D97CBA" w:rsidP="00D97CBA">
      <w:pPr>
        <w:pStyle w:val="ListParagraph"/>
      </w:pPr>
    </w:p>
    <w:p w:rsidR="00D97CBA" w:rsidRDefault="00D97CBA" w:rsidP="00D97CBA"/>
    <w:p w:rsidR="001E7B26" w:rsidRDefault="001E7B26">
      <w:bookmarkStart w:id="0" w:name="_GoBack"/>
      <w:bookmarkEnd w:id="0"/>
    </w:p>
    <w:sectPr w:rsidR="001E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7F"/>
    <w:multiLevelType w:val="hybridMultilevel"/>
    <w:tmpl w:val="FA40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A"/>
    <w:rsid w:val="001E7B26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.com/web/en-US/content/company/globalcitizenship/community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ellsfargo.com/about/corporate-responsibility/new-jersey-grant-guidel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.bankofamerica.com/en-us/global-impact/find-grants-sponsorships.html" TargetMode="External"/><Relationship Id="rId11" Type="http://schemas.openxmlformats.org/officeDocument/2006/relationships/hyperlink" Target="http://toolboxforeducat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ysrusinc.com/corporate-responsibility/request-do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n.com/espn/citizenship/story/_/page/Charitable-Giving-Guidelines/charitable-giving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WinHS</dc:creator>
  <cp:lastModifiedBy>WinHS</cp:lastModifiedBy>
  <cp:revision>1</cp:revision>
  <dcterms:created xsi:type="dcterms:W3CDTF">2017-02-13T21:58:00Z</dcterms:created>
  <dcterms:modified xsi:type="dcterms:W3CDTF">2017-02-13T21:59:00Z</dcterms:modified>
</cp:coreProperties>
</file>